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Минсельхоза Пензенской обл. от 19.04.2021 N 55</w:t>
              <w:br/>
              <w:t xml:space="preserve">(ред. от 25.02.2025)</w:t>
              <w:br/>
              <w:t xml:space="preserve">"Об утверждении формы бизнес-плана"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СЕЛЬСКОГО ХОЗЯЙСТВА</w:t>
      </w:r>
    </w:p>
    <w:p>
      <w:pPr>
        <w:pStyle w:val="2"/>
        <w:jc w:val="center"/>
      </w:pPr>
      <w:r>
        <w:rPr>
          <w:sz w:val="24"/>
        </w:rPr>
        <w:t xml:space="preserve">ПЕНЗЕНСКОЙ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19 апреля 2021 г. N 55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ФОРМЫ БИЗНЕС-ПЛАНА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Приказов Минсельхоза Пензенской обл. от 11.10.2022 </w:t>
            </w:r>
            <w:hyperlink w:history="0" r:id="rId8" w:tooltip="Приказ Минсельхоза Пензенской обл. от 11.10.2022 N 673 &quot;О внесении изменений в приказ Министерства сельского хозяйства Пензенской области от 19.04.2021 N 55&quot; {КонсультантПлюс}">
              <w:r>
                <w:rPr>
                  <w:sz w:val="24"/>
                  <w:color w:val="0000ff"/>
                </w:rPr>
                <w:t xml:space="preserve">N 673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25.02.2025 </w:t>
            </w:r>
            <w:hyperlink w:history="0" r:id="rId9" w:tooltip="Приказ Минсельхоза Пензенской обл. от 25.02.2025 N 20-11 &quot;О внесении изменений в отдельные приказы Министерства сельского хозяйства Пензенской области&quot; (вместе с &quot;Перечнем автономных источников электро- и газоснабжения, оборудования для обустройства автономных источников водоснабжения, газопоршневых установок, в рамках Порядка предоставления грантов в форме субсидий на развитие материально-технической базы сельскохозяйственных потребительских кооперативов на условиях софинансирования за счет средств федерал {КонсультантПлюс}">
              <w:r>
                <w:rPr>
                  <w:sz w:val="24"/>
                  <w:color w:val="0000ff"/>
                </w:rPr>
                <w:t xml:space="preserve">N 20-11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Постановление Правительства Пензенской обл. от 13.02.2017 N 66-пП (ред. от 24.11.2025) &quot;О порядке предоставления субсидий на реализацию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N 717&quot; (вместе с &quot;Порядками...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Пензенской области от 13.02.2017 N 66-пП "О порядке предоставления субсидий на реализацию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N 717" (с последующими изменениями), руководствуясь </w:t>
      </w:r>
      <w:hyperlink w:history="0" r:id="rId11" w:tooltip="Постановление Правительства Пензенской обл. от 10.02.2009 N 99-пП (ред. от 08.12.2025) &quot;Об утверждении Положения о Министерстве сельского хозяйства Пензенской области&quot;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Министерстве сельского хозяйства Пензенской области, утвержденным постановлением Правительства Пензенской области от 10.02.2009 N 99-пП (с последующими изменениями),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форму </w:t>
      </w:r>
      <w:hyperlink w:history="0" w:anchor="P55" w:tooltip="БИЗНЕС-ПЛАН">
        <w:r>
          <w:rPr>
            <w:sz w:val="24"/>
            <w:color w:val="0000ff"/>
          </w:rPr>
          <w:t xml:space="preserve">бизнес-плана</w:t>
        </w:r>
      </w:hyperlink>
      <w:r>
        <w:rPr>
          <w:sz w:val="24"/>
        </w:rPr>
        <w:t xml:space="preserve"> для сельскохозяйственных товаропроизводителей (за исключением сельскохозяйственных потребительских кооперативов), индивидуальных предпринимателей, граждан Российской Федерации согласно приложению N 1 к настоящему приказу;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форму </w:t>
      </w:r>
      <w:hyperlink w:history="0" w:anchor="P1313" w:tooltip="БИЗНЕС-ПЛАН">
        <w:r>
          <w:rPr>
            <w:sz w:val="24"/>
            <w:color w:val="0000ff"/>
          </w:rPr>
          <w:t xml:space="preserve">бизнес-плана</w:t>
        </w:r>
      </w:hyperlink>
      <w:r>
        <w:rPr>
          <w:sz w:val="24"/>
        </w:rPr>
        <w:t xml:space="preserve"> для сельскохозяйственных потребительских кооперативов согласно приложению N 2 к настоящему приказу.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12" w:tooltip="Приказ Минсельхоза Пензенской обл. от 11.10.2022 N 673 &quot;О внесении изменений в приказ Министерства сельского хозяйства Пензенской области от 19.04.2021 N 55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Пензенской обл. от 11.10.2022 N 673)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приказ вступает в силу со дня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разместить (опубликовать) на "Официальном интернет-портале правовой информации" (</w:t>
      </w:r>
      <w:hyperlink w:history="0" r:id="rId13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 и на официальном сайте Министерства сельского хозяйства Пензенской области в информационно-телекоммуникационной сети "Интернет" (</w:t>
      </w:r>
      <w:hyperlink w:history="0" r:id="rId14">
        <w:r>
          <w:rPr>
            <w:sz w:val="24"/>
            <w:color w:val="0000ff"/>
          </w:rPr>
          <w:t xml:space="preserve">http://mcx.pnzreg.ru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исполнением настоящего приказа возложить на начальника отдела развития малых форм хозяйствования, агробизнеса и агротуризма.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15" w:tooltip="Приказ Минсельхоза Пензенской обл. от 11.10.2022 N 673 &quot;О внесении изменений в приказ Министерства сельского хозяйства Пензенской области от 19.04.2021 N 55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Минсельхоза Пензенской обл. от 11.10.2022 N 673)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Врио Министра</w:t>
      </w:r>
    </w:p>
    <w:p>
      <w:pPr>
        <w:pStyle w:val="0"/>
        <w:jc w:val="right"/>
      </w:pPr>
      <w:r>
        <w:rPr>
          <w:sz w:val="24"/>
        </w:rPr>
        <w:t xml:space="preserve">Р.А.КАЛЕНТЬЕВ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</w:t>
      </w:r>
    </w:p>
    <w:p>
      <w:pPr>
        <w:pStyle w:val="0"/>
        <w:jc w:val="right"/>
      </w:pPr>
      <w:r>
        <w:rPr>
          <w:sz w:val="24"/>
        </w:rPr>
        <w:t xml:space="preserve">Министерства сельского хозяйства</w:t>
      </w:r>
    </w:p>
    <w:p>
      <w:pPr>
        <w:pStyle w:val="0"/>
        <w:jc w:val="right"/>
      </w:pPr>
      <w:r>
        <w:rPr>
          <w:sz w:val="24"/>
        </w:rPr>
        <w:t xml:space="preserve">Пензенской области</w:t>
      </w:r>
    </w:p>
    <w:p>
      <w:pPr>
        <w:pStyle w:val="0"/>
        <w:jc w:val="right"/>
      </w:pPr>
      <w:r>
        <w:rPr>
          <w:sz w:val="24"/>
        </w:rPr>
        <w:t xml:space="preserve">от 19 апреля 2021 г. N 55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БИЗНЕС-ПЛАН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 с 1 января 2023 года. - </w:t>
      </w:r>
      <w:hyperlink w:history="0" r:id="rId16" w:tooltip="Приказ Минсельхоза Пензенской обл. от 11.10.2022 N 673 &quot;О внесении изменений в приказ Министерства сельского хозяйства Пензенской области от 19.04.2021 N 55&quot;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Минсельхоза Пензенской обл. от 11.10.2022 N 673.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Приказу</w:t>
      </w:r>
    </w:p>
    <w:p>
      <w:pPr>
        <w:pStyle w:val="0"/>
        <w:jc w:val="right"/>
      </w:pPr>
      <w:r>
        <w:rPr>
          <w:sz w:val="24"/>
        </w:rPr>
        <w:t xml:space="preserve">Министерства</w:t>
      </w:r>
    </w:p>
    <w:p>
      <w:pPr>
        <w:pStyle w:val="0"/>
        <w:jc w:val="right"/>
      </w:pPr>
      <w:r>
        <w:rPr>
          <w:sz w:val="24"/>
        </w:rPr>
        <w:t xml:space="preserve">сельского хозяйства</w:t>
      </w:r>
    </w:p>
    <w:p>
      <w:pPr>
        <w:pStyle w:val="0"/>
        <w:jc w:val="right"/>
      </w:pPr>
      <w:r>
        <w:rPr>
          <w:sz w:val="24"/>
        </w:rPr>
        <w:t xml:space="preserve">Пензенской области</w:t>
      </w:r>
    </w:p>
    <w:p>
      <w:pPr>
        <w:pStyle w:val="0"/>
        <w:jc w:val="right"/>
      </w:pPr>
      <w:r>
        <w:rPr>
          <w:sz w:val="24"/>
        </w:rPr>
        <w:t xml:space="preserve">от 19 апреля 2021 г. N 55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hyperlink w:history="0" r:id="rId17" w:tooltip="Приказ Минсельхоза Пензенской обл. от 11.10.2022 N 673 &quot;О внесении изменений в приказ Министерства сельского хозяйства Пензенской области от 19.04.2021 N 55&quot;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  <w:color w:val="392c69"/>
              </w:rPr>
              <w:t xml:space="preserve"> Минсельхоза Пензенской обл. от 11.10.2022 N 673;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</w:t>
            </w:r>
            <w:hyperlink w:history="0" r:id="rId18" w:tooltip="Приказ Минсельхоза Пензенской обл. от 25.02.2025 N 20-11 &quot;О внесении изменений в отдельные приказы Министерства сельского хозяйства Пензенской области&quot; (вместе с &quot;Перечнем автономных источников электро- и газоснабжения, оборудования для обустройства автономных источников водоснабжения, газопоршневых установок, в рамках Порядка предоставления грантов в форме субсидий на развитие материально-технической базы сельскохозяйственных потребительских кооперативов на условиях софинансирования за счет средств федерал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Минсельхоза Пензенской обл. от 25.02.2025 N 20-11)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55" w:name="P55"/>
    <w:bookmarkEnd w:id="55"/>
    <w:p>
      <w:pPr>
        <w:pStyle w:val="0"/>
        <w:jc w:val="center"/>
      </w:pPr>
      <w:r>
        <w:rPr>
          <w:sz w:val="24"/>
        </w:rPr>
        <w:t xml:space="preserve">БИЗНЕС-ПЛАН</w:t>
      </w:r>
    </w:p>
    <w:p>
      <w:pPr>
        <w:pStyle w:val="0"/>
        <w:jc w:val="center"/>
      </w:pPr>
      <w:r>
        <w:rPr>
          <w:sz w:val="24"/>
        </w:rPr>
        <w:t xml:space="preserve">(Форма для сельскохозяйственных товаропроизводителей (за</w:t>
      </w:r>
    </w:p>
    <w:p>
      <w:pPr>
        <w:pStyle w:val="0"/>
        <w:jc w:val="center"/>
      </w:pPr>
      <w:r>
        <w:rPr>
          <w:sz w:val="24"/>
        </w:rPr>
        <w:t xml:space="preserve">исключением сельскохозяйственных потребительских</w:t>
      </w:r>
    </w:p>
    <w:p>
      <w:pPr>
        <w:pStyle w:val="0"/>
        <w:jc w:val="center"/>
      </w:pPr>
      <w:r>
        <w:rPr>
          <w:sz w:val="24"/>
        </w:rPr>
        <w:t xml:space="preserve">кооперативов), индивидуальных предпринимателей, граждан</w:t>
      </w:r>
    </w:p>
    <w:p>
      <w:pPr>
        <w:pStyle w:val="0"/>
        <w:jc w:val="center"/>
      </w:pPr>
      <w:r>
        <w:rPr>
          <w:sz w:val="24"/>
        </w:rPr>
        <w:t xml:space="preserve">Российской Федерации)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1. Титульный лист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4856"/>
      </w:tblGrid>
      <w:t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Утверждаю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(должность, ФИО)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"___" _______________ 20 __ г.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Наименование бизнес-плана.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Наименование заявителя (фамилия, имя, отчество гражданина Российской Федерации).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Фамилия, имя, отчество руководителя (для юридических лиц).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Адрес регистрации заявителя.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Контактная информация: Телефон, e-mail, почтовый адрес.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2.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Направления расходов и условия использования средств гранта.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Отрасль и подотрасль сельского хозяйства, в которой планируется реализация бизнес-плана (с указанием </w:t>
      </w:r>
      <w:hyperlink w:history="0" r:id="rId1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ОКВЭД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Направление инвестиций.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Общая стоимость бизнес-плана.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Источники финансирования бизнес-плана: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собственные средства;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заемные средства;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средства государственной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Сроки реализации бизнес-плана.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Срок окупаемости бизнес-плана.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Кем и когда разработана и утверждена проектная документация (для строительства и реконструкции).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Наличие заключений государственной/иной экспертизы (наименование организации (индивидуального предпринимателя) и даты утверждения) (для строительства и реконструкции).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3. Заявление о конфиденциальности и обязательства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Заявление о конфиденциальности.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Обязательства о создании постоянных рабочих мест.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4. Вводная часть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Цель бизнес-плана.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Краткое описание заявителя - инициатора бизнес-плана.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Краткое описание продукции или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Целевая аудитория (потенциальные покупатели и потребители).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Краткое описание стратегии развития бизнеса.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Описание потребности в инвестициях, включая источники, объемы, сроки и направления их использования.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5. Анализ положения дел в отрасли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Общая характеристика потребности и объем производства продукции в районе, в котором планируется реализация проекта, и в Пензенской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Значимость данного производства для экономического и социального развития Пензенской области, а также района, в котором планируется реализация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Ожидаемая доля заявителя в производстве продукции в Пензенской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Потенциальные конкуренты (наименования и адреса основных производителей товара).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2948"/>
        <w:gridCol w:w="2990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потенциального конкурента</w:t>
            </w:r>
          </w:p>
        </w:tc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Поголовье, гол./Площадь посевов, га</w:t>
            </w:r>
          </w:p>
        </w:tc>
        <w:tc>
          <w:tcPr>
            <w:tcW w:w="2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производства, тонн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5.5. Возможность замещения ввозимой на территорию района/Пензенской области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5.6. Наличие сельскохозяйственных потребительских кооперативов, объединяющих производителей данного вида сельскохозяйственной продукции. Территориальное расположение подобных кооперативов.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6. Производственный план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6.1. Производимая продукция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6.1.1. Вид продукции с указанием кодов </w:t>
      </w:r>
      <w:hyperlink w:history="0" r:id="rId2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ОКВЭД</w:t>
        </w:r>
      </w:hyperlink>
      <w:r>
        <w:rPr>
          <w:sz w:val="24"/>
        </w:rPr>
        <w:t xml:space="preserve"> согласно </w:t>
      </w:r>
      <w:hyperlink w:history="0" r:id="rId21" w:tooltip="Постановление Правительства РФ от 25.07.2006 N 458 (ред. от 03.06.2023) &quot;Об отнесении видов продукции к сельскохозяйственной продукции и к продукции первичной переработки, произведенной из сельскохозяйственного сырья собственного производства&quot; {КонсультантПлюс}">
        <w:r>
          <w:rPr>
            <w:sz w:val="24"/>
            <w:color w:val="0000ff"/>
          </w:rPr>
          <w:t xml:space="preserve">Перечню</w:t>
        </w:r>
      </w:hyperlink>
      <w:r>
        <w:rPr>
          <w:sz w:val="24"/>
        </w:rPr>
        <w:t xml:space="preserve"> видов продукции, относимой к сельскохозяйственной продукции, утвержденному постановлением Правительства Российской Федерации от 25 июля 2006 г. N 458 (с последующими изменениями).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6.1.2. Продуктивность (урожайность) планируемой к производству сельскохозяйственной продукции (по каждому виду продукции), основанная на открытых статистических данных, с указанием источников таких 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6.1.3. Планируемая продуктивность (урожайность) продукции (по каждому виду продукции), с обоснованием снижения по отношению к урожайности (продуктивности) указанной в пункте 6.1.2.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6.2. Программа производства и реализации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6.2.1. Динамика поголовья, гол./количество пчелосемей,</w:t>
      </w:r>
    </w:p>
    <w:p>
      <w:pPr>
        <w:pStyle w:val="0"/>
        <w:jc w:val="center"/>
      </w:pPr>
      <w:r>
        <w:rPr>
          <w:sz w:val="24"/>
        </w:rPr>
        <w:t xml:space="preserve">ед./рыбопосадочный материал, шт. (животноводство)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701"/>
        <w:gridCol w:w="1417"/>
        <w:gridCol w:w="1247"/>
        <w:gridCol w:w="1247"/>
        <w:gridCol w:w="1134"/>
        <w:gridCol w:w="1134"/>
        <w:gridCol w:w="1191"/>
        <w:gridCol w:w="119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(вид и группа животных)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(год, предшествующий году получения гранта)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Итого: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6.2.2. Динамика посевных площадей, га/Для закрытого грунта,</w:t>
      </w:r>
    </w:p>
    <w:p>
      <w:pPr>
        <w:pStyle w:val="0"/>
        <w:jc w:val="center"/>
      </w:pPr>
      <w:r>
        <w:rPr>
          <w:sz w:val="24"/>
        </w:rPr>
        <w:t xml:space="preserve">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(растениеводство)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701"/>
        <w:gridCol w:w="1417"/>
        <w:gridCol w:w="1247"/>
        <w:gridCol w:w="1247"/>
        <w:gridCol w:w="1134"/>
        <w:gridCol w:w="1134"/>
        <w:gridCol w:w="1191"/>
        <w:gridCol w:w="119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(год, предшествующий году получения гранта)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Итого: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6.3. Прирост сельскохозяйственной продукции</w:t>
      </w:r>
    </w:p>
    <w:p>
      <w:pPr>
        <w:pStyle w:val="0"/>
        <w:jc w:val="center"/>
      </w:pPr>
      <w:r>
        <w:rPr>
          <w:sz w:val="24"/>
        </w:rPr>
        <w:t xml:space="preserve">(в натуральном выражении, не менее ____% </w:t>
      </w:r>
      <w:hyperlink w:history="0" w:anchor="P270" w:tooltip="&lt;*&gt; - значение не может быть меньше значения, установленного соответствующим порядком предоставления грантов.">
        <w:r>
          <w:rPr>
            <w:sz w:val="24"/>
            <w:color w:val="0000ff"/>
          </w:rPr>
          <w:t xml:space="preserve">&lt;*&gt;</w:t>
        </w:r>
      </w:hyperlink>
    </w:p>
    <w:p>
      <w:pPr>
        <w:pStyle w:val="0"/>
        <w:jc w:val="center"/>
      </w:pPr>
      <w:r>
        <w:rPr>
          <w:sz w:val="24"/>
        </w:rPr>
        <w:t xml:space="preserve">к предыдущему году), тонн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701"/>
        <w:gridCol w:w="1417"/>
        <w:gridCol w:w="1247"/>
        <w:gridCol w:w="1247"/>
        <w:gridCol w:w="1134"/>
        <w:gridCol w:w="1134"/>
        <w:gridCol w:w="1191"/>
        <w:gridCol w:w="119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произведенной продукции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(год, предшествующий году получения гранта)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70" w:name="P270"/>
    <w:bookmarkEnd w:id="2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- значение не может быть меньше значения, установленного соответствующим порядком предоставления грантов.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7. План по созданию и сохранению рабочих мест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7.1. Штатное расписание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701"/>
        <w:gridCol w:w="1417"/>
        <w:gridCol w:w="1247"/>
        <w:gridCol w:w="1247"/>
        <w:gridCol w:w="1134"/>
        <w:gridCol w:w="1134"/>
        <w:gridCol w:w="1191"/>
        <w:gridCol w:w="119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(год, предшествующий году получения гранта)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gridSpan w:val="9"/>
            <w:tcW w:w="109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Индивидуальный предприниматель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(Глава К(Ф) Х или руководитель юридического лица)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109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Новые постоянные работники, зарегистрированные в Фонде пенсионного и социального страхования Российской Федерации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НОВЫХ постоянных работников, чел.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109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 Постоянные работники, принятые до даты обращения за государственной поддержкой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постоянных работников, чел.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109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 Итого постоянных работников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постоянных работников, чел.</w:t>
            </w:r>
          </w:p>
          <w:p>
            <w:pPr>
              <w:pStyle w:val="0"/>
            </w:pPr>
            <w:r>
              <w:rPr>
                <w:sz w:val="24"/>
              </w:rPr>
              <w:t xml:space="preserve">(Для физических лиц = Итог раздела 2 + Итог раздела 3.</w:t>
            </w:r>
          </w:p>
          <w:p>
            <w:pPr>
              <w:pStyle w:val="0"/>
            </w:pPr>
            <w:r>
              <w:rPr>
                <w:sz w:val="24"/>
              </w:rPr>
              <w:t xml:space="preserve">Для юридических лиц = значение раздела 1 + Итог раздела 2 + Итог раздела 3)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7.2. Фонд оплаты труда (ФОТ) постоянных работников</w:t>
      </w:r>
    </w:p>
    <w:p>
      <w:pPr>
        <w:pStyle w:val="0"/>
        <w:jc w:val="center"/>
      </w:pPr>
      <w:r>
        <w:rPr>
          <w:sz w:val="24"/>
        </w:rPr>
        <w:t xml:space="preserve">(включая налог на доходы физических лиц (НДФЛ))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701"/>
        <w:gridCol w:w="1417"/>
        <w:gridCol w:w="1247"/>
        <w:gridCol w:w="1247"/>
        <w:gridCol w:w="1134"/>
        <w:gridCol w:w="1134"/>
        <w:gridCol w:w="1191"/>
        <w:gridCol w:w="119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(год, предшествующий году получения гранта),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гранта), тыс. руб.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</w:tr>
      <w:tr>
        <w:tc>
          <w:tcPr>
            <w:gridSpan w:val="9"/>
            <w:tcW w:w="109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ФОТ Главы К(Ф) Х или руководителя (только для юридических лиц)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109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ФОТ новых постоянных работников, зарегистрированных в Фонде пенсионного и социального страхования Российской Федерации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Итого ФОТ НОВЫХ постоянных работников, тыс. руб.: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109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 ФОТ постоянных работников, принятых до даты обращения за государственной поддержкой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Итого ФОТ постоянных работников, тыс. руб.: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109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 Итого ФОТ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Итого ФОТ (Итого ФОТ = значение раздела 1 + Итог раздела 2 + Итог раздела 3)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8. План маркетинга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8.1. Описание конечного продукта.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8.2. Организация сбыта продукции, характеристика компаний, привлекаемых к ее реализации.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8.3. Конкурентная политика.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8.4. Оптовые и розничные цены на 1 января текущего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8.5. Расчет и прогноз оптовых и розничных цен на производимую продукцию.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8.6. Организация рекламной кампании и ориентировочный объем затрат на ее проведение.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8.7. Программа реализации продукции по годам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268"/>
        <w:gridCol w:w="1361"/>
        <w:gridCol w:w="1245"/>
        <w:gridCol w:w="1245"/>
        <w:gridCol w:w="1260"/>
        <w:gridCol w:w="1185"/>
        <w:gridCol w:w="1215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1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Объем продукции для оптовой реализации: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1),</w:t>
            </w:r>
          </w:p>
          <w:p>
            <w:pPr>
              <w:pStyle w:val="0"/>
            </w:pPr>
            <w:r>
              <w:rPr>
                <w:sz w:val="24"/>
              </w:rPr>
              <w:t xml:space="preserve">(в нат. ед.)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Оптовая цена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1), (тыс. руб.)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выручка от оптовых продаж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1),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Объем продукции для розничной реализации: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1),</w:t>
            </w:r>
          </w:p>
          <w:p>
            <w:pPr>
              <w:pStyle w:val="0"/>
            </w:pPr>
            <w:r>
              <w:rPr>
                <w:sz w:val="24"/>
              </w:rPr>
              <w:t xml:space="preserve">(в нат. ед.)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Розничная цена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1), (тыс. руб.)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выручка от розничных продаж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1),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Объем продукции для оптовой реализации: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2),</w:t>
            </w:r>
          </w:p>
          <w:p>
            <w:pPr>
              <w:pStyle w:val="0"/>
            </w:pPr>
            <w:r>
              <w:rPr>
                <w:sz w:val="24"/>
              </w:rPr>
              <w:t xml:space="preserve">(в нат. ед.)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Оптовая цена (продукт 2), (тыс. руб.)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выручка от оптовых продаж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2),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Объем продукции для розничной реализации: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2),</w:t>
            </w:r>
          </w:p>
          <w:p>
            <w:pPr>
              <w:pStyle w:val="0"/>
            </w:pPr>
            <w:r>
              <w:rPr>
                <w:sz w:val="24"/>
              </w:rPr>
              <w:t xml:space="preserve">(в нат. ед.)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Розничная цена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2) (тыс. руб.),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выручка от розничных продаж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2),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валовая выручка: стр. 3 + стр. 6 + стр. 9 + стр. 12 + ... и т.д. (тыс. руб.)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8.8. Прирост объема выручки от реализации</w:t>
      </w:r>
    </w:p>
    <w:p>
      <w:pPr>
        <w:pStyle w:val="0"/>
        <w:jc w:val="center"/>
      </w:pPr>
      <w:r>
        <w:rPr>
          <w:sz w:val="24"/>
        </w:rPr>
        <w:t xml:space="preserve">сельскохозяйственной продукции (% к предыдущему году), тыс.</w:t>
      </w:r>
    </w:p>
    <w:p>
      <w:pPr>
        <w:pStyle w:val="0"/>
        <w:jc w:val="center"/>
      </w:pPr>
      <w:r>
        <w:rPr>
          <w:sz w:val="24"/>
        </w:rPr>
        <w:t xml:space="preserve">руб.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268"/>
        <w:gridCol w:w="1361"/>
        <w:gridCol w:w="1245"/>
        <w:gridCol w:w="1245"/>
        <w:gridCol w:w="1260"/>
        <w:gridCol w:w="1185"/>
        <w:gridCol w:w="1215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1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Валовая выручка, за исключением выручки от реализации продукции (товаров, работ, услуг), не относящейся к сельскохозяйственной, 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Прирост объема выручки от реализации сельскохозяйственной продукции, %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9. Организационный план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9.1. Сведения о заявителе (необходимые опыт и образование, наличие материально-технической базы и т.д.).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9.2. Кадровая структура с распределением основных обязанностей (с учетом обязанностей заявителя).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9.3. Бухгалтерское и правовое сопровождение проекта.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10. Финансовый план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10.1. Объем инвестиций на реализацию бизнес-плана</w:t>
      </w:r>
    </w:p>
    <w:p>
      <w:pPr>
        <w:pStyle w:val="0"/>
        <w:jc w:val="center"/>
      </w:pPr>
      <w:r>
        <w:rPr>
          <w:sz w:val="24"/>
        </w:rPr>
        <w:t xml:space="preserve">по источникам, тыс. руб.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268"/>
        <w:gridCol w:w="1361"/>
        <w:gridCol w:w="1245"/>
        <w:gridCol w:w="1245"/>
        <w:gridCol w:w="1260"/>
        <w:gridCol w:w="1185"/>
        <w:gridCol w:w="1215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 получения гранта)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1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Собственные средства, направляемые и в последующем инвестируемые в реализацию проекта,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Заемные средства,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гранта,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18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инвестиции: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10.2. Финансовые результаты реализации бизнес-плана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10.2.1. Постоянные затраты, тыс. руб.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268"/>
        <w:gridCol w:w="1361"/>
        <w:gridCol w:w="1245"/>
        <w:gridCol w:w="1245"/>
        <w:gridCol w:w="1260"/>
        <w:gridCol w:w="1185"/>
        <w:gridCol w:w="1215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1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Фонд оплаты труда постоянных работников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(вкл. НДФЛ)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Отчисления на заработную плату постоянных работников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Арендные платежи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Обязательные отчисления в Фонд пенсионного и социального страхования РФ главы КФХ, уплачиваемые за себя (только для физических лиц)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постоянные затраты, тыс. руб.: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10.2.2. Переменные затраты, тыс. руб.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268"/>
        <w:gridCol w:w="1361"/>
        <w:gridCol w:w="1245"/>
        <w:gridCol w:w="1245"/>
        <w:gridCol w:w="1260"/>
        <w:gridCol w:w="1185"/>
        <w:gridCol w:w="1215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1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Сырье и материалы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Фонд оплаты труда сезонных работников (вкл. НДФЛ)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Отчисления на заработную плату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ГСМ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переменные затраты,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руб.: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10.2.3. Себестоимость выпускаемой продукции, тыс. руб.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268"/>
        <w:gridCol w:w="1361"/>
        <w:gridCol w:w="1245"/>
        <w:gridCol w:w="1245"/>
        <w:gridCol w:w="1260"/>
        <w:gridCol w:w="1185"/>
        <w:gridCol w:w="1215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1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Постоянные затраты, тыс. руб.</w:t>
            </w:r>
          </w:p>
          <w:p>
            <w:pPr>
              <w:pStyle w:val="0"/>
            </w:pPr>
            <w:r>
              <w:rPr>
                <w:sz w:val="24"/>
              </w:rPr>
              <w:t xml:space="preserve">(Итог таблицы 10.2.1)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Переменные затраты, тыс. руб.</w:t>
            </w:r>
          </w:p>
          <w:p>
            <w:pPr>
              <w:pStyle w:val="0"/>
            </w:pPr>
            <w:r>
              <w:rPr>
                <w:sz w:val="24"/>
              </w:rPr>
              <w:t xml:space="preserve">(Итог таблицы 10.2.2)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Прочие затраты (3 - 5% от объема переменных затрат)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себестоимость, тыс. руб.: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если бизнес-план предусматривает строительство объектов недвижимости, в данный раздел включаются следующие пункты: стоимость строительства; структура капитальных вложений, предусмотренная в проектной документации (в том числе строительно-монтажные работы); затраты на оборудование; прочие затраты.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10.3. Расчет чистой прибыли, тыс. руб.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268"/>
        <w:gridCol w:w="1361"/>
        <w:gridCol w:w="1245"/>
        <w:gridCol w:w="1245"/>
        <w:gridCol w:w="1260"/>
        <w:gridCol w:w="1185"/>
        <w:gridCol w:w="1215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1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Валовая выручка,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  <w:p>
            <w:pPr>
              <w:pStyle w:val="0"/>
            </w:pPr>
            <w:r>
              <w:rPr>
                <w:sz w:val="24"/>
              </w:rPr>
              <w:t xml:space="preserve">(Итог таблицы 8.7)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Себестоимость выпускаемой продукции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(Итог таблицы 10.2.3)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Прибыль до налогообложения, 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Налоги</w:t>
            </w:r>
          </w:p>
          <w:p>
            <w:pPr>
              <w:pStyle w:val="0"/>
            </w:pPr>
            <w:r>
              <w:rPr>
                <w:sz w:val="24"/>
              </w:rPr>
              <w:t xml:space="preserve">(НДС, ЕСХН, налог на прибыль и т.д.)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Чистая прибыль,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10.4. Движение денежных средств реализации бизнес-плана,</w:t>
      </w:r>
    </w:p>
    <w:p>
      <w:pPr>
        <w:pStyle w:val="0"/>
        <w:jc w:val="center"/>
      </w:pPr>
      <w:r>
        <w:rPr>
          <w:sz w:val="24"/>
        </w:rPr>
        <w:t xml:space="preserve">тыс. руб.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268"/>
        <w:gridCol w:w="1361"/>
        <w:gridCol w:w="1245"/>
        <w:gridCol w:w="1245"/>
        <w:gridCol w:w="1260"/>
        <w:gridCol w:w="1185"/>
        <w:gridCol w:w="1215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1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Приход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Остаток денежных средств на начало периода, 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Инвестиции в реализацию бизнес-проекта (Итог таблицы 10.1)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Валовая выручка,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  <w:p>
            <w:pPr>
              <w:pStyle w:val="0"/>
            </w:pPr>
            <w:r>
              <w:rPr>
                <w:sz w:val="24"/>
              </w:rPr>
              <w:t xml:space="preserve">(Итог таблицы 8.7)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приход, 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Расход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Затраты на приобретение техники, оборудования (в т.ч. за счет средств гранта)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Прочие капитальные затраты, 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Себестоимость выпускаемой продукции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(Итог таблицы 10.2.3)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Налоги</w:t>
            </w:r>
          </w:p>
          <w:p>
            <w:pPr>
              <w:pStyle w:val="0"/>
            </w:pPr>
            <w:r>
              <w:rPr>
                <w:sz w:val="24"/>
              </w:rPr>
              <w:t xml:space="preserve">(НДС, ЕСХН, налог на прибыль и т.д.)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расход, 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Чистый поток (стр. 4 - стр. 9)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10.5. Расчет срока окупаемости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10.6. Рентабельность бизнес-плана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268"/>
        <w:gridCol w:w="1361"/>
        <w:gridCol w:w="1245"/>
        <w:gridCol w:w="1245"/>
        <w:gridCol w:w="1260"/>
        <w:gridCol w:w="1185"/>
        <w:gridCol w:w="1215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1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Чистая прибыль,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  <w:p>
            <w:pPr>
              <w:pStyle w:val="0"/>
            </w:pPr>
            <w:r>
              <w:rPr>
                <w:sz w:val="24"/>
              </w:rPr>
              <w:t xml:space="preserve">(Итог таблицы 10.3)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Себестоимость выпускаемой продукции,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  <w:p>
            <w:pPr>
              <w:pStyle w:val="0"/>
            </w:pPr>
            <w:r>
              <w:rPr>
                <w:sz w:val="24"/>
              </w:rPr>
              <w:t xml:space="preserve">(Итог таблицы 10.2.3)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Рентабельность, %</w:t>
            </w:r>
          </w:p>
          <w:p>
            <w:pPr>
              <w:pStyle w:val="0"/>
            </w:pPr>
            <w:r>
              <w:rPr>
                <w:sz w:val="24"/>
              </w:rPr>
              <w:t xml:space="preserve">(стр. 1/стр. 2 * 100)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10.7. Основные плановые показатели деятельности,</w:t>
      </w:r>
    </w:p>
    <w:p>
      <w:pPr>
        <w:pStyle w:val="0"/>
        <w:jc w:val="center"/>
      </w:pPr>
      <w:r>
        <w:rPr>
          <w:sz w:val="24"/>
        </w:rPr>
        <w:t xml:space="preserve">обязательство по выполнению которых включается в Соглашение</w:t>
      </w:r>
    </w:p>
    <w:p>
      <w:pPr>
        <w:pStyle w:val="0"/>
        <w:jc w:val="center"/>
      </w:pPr>
      <w:r>
        <w:rPr>
          <w:sz w:val="24"/>
        </w:rPr>
        <w:t xml:space="preserve">о предоставлении гранта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268"/>
        <w:gridCol w:w="1361"/>
        <w:gridCol w:w="1245"/>
        <w:gridCol w:w="1245"/>
        <w:gridCol w:w="1260"/>
        <w:gridCol w:w="1185"/>
        <w:gridCol w:w="1215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1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новых постоянных рабочих мест (Для грантов "Агростартап" = Значение раздела 1 + Итог раздела 2 таблицы 7.1. Для других = Итог раздела 2 таблицы 7.1.), человек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новых постоянных работников, зарегистрированных в Фонде пенсионного и социального страхования Российской Федерации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(Итог раздела 2 таблицы 7.1), человек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Объем производства сельскохозяйственной продукции в натуральном выражении:______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(Значение строки 1 таблицы 6.3), тонн &lt;*&gt;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Объем производства сельскохозяйственной продукции в натуральном выражении:______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(Значение строки 2 таблицы 6.3), тонн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Объем реализации сельскохозяйственной продукции в денежном эквиваленте</w:t>
            </w:r>
          </w:p>
          <w:p>
            <w:pPr>
              <w:pStyle w:val="0"/>
            </w:pPr>
            <w:r>
              <w:rPr>
                <w:sz w:val="24"/>
              </w:rPr>
              <w:t xml:space="preserve">(Строка 1 таблицы 8.8), 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Прирост объема выручки от реализации сельскохозяйственной продукции (Строка 2 таблицы 8.8)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- Первым указывается объем основной продукции, на производство которой разработан настоящий бизнес-план. Далее - в порядке убывания.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11. Оценка рисков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11.1. Рыночные риски (Снижение оптовых и розничных цен. Падение объема продаж.).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11.2. Внешние риски.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11.3. Внутренние или ресурсные риски.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11.4. Потенциальные альтернативные источники снабжения средствами, необходимыми для производства сельскохозяйственной продукции, в случае их недостатка по различным причинам.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11.5. SWOT-анализ.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9"/>
        <w:gridCol w:w="4819"/>
      </w:tblGrid>
      <w:tr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Сильные стороны</w:t>
            </w:r>
          </w:p>
        </w:tc>
        <w:tc>
          <w:tcPr>
            <w:tcW w:w="481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Слабые стороны</w:t>
            </w:r>
          </w:p>
        </w:tc>
      </w:tr>
      <w:t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1-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1-</w:t>
            </w:r>
          </w:p>
        </w:tc>
      </w:tr>
      <w:t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2-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2-</w:t>
            </w:r>
          </w:p>
        </w:tc>
      </w:tr>
      <w:tr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4819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...</w:t>
            </w:r>
          </w:p>
        </w:tc>
      </w:tr>
      <w:tr>
        <w:tc>
          <w:tcPr>
            <w:tcW w:w="396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Возможности</w:t>
            </w:r>
          </w:p>
        </w:tc>
        <w:tc>
          <w:tcPr>
            <w:tcW w:w="4819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Угрозы</w:t>
            </w:r>
          </w:p>
        </w:tc>
      </w:tr>
      <w:t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1-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1-</w:t>
            </w:r>
          </w:p>
        </w:tc>
      </w:tr>
      <w:tr>
        <w:tc>
          <w:tcPr>
            <w:tcW w:w="396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2-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2-</w:t>
            </w:r>
          </w:p>
        </w:tc>
      </w:tr>
      <w:tr>
        <w:tc>
          <w:tcPr>
            <w:tcW w:w="3969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4819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...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12. Охрана окружающей среды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12.1. Мероприятия, способствующие уменьшению воздействия производства на окружающую среду.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13. План расходов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13.1. План расходов, являющийся неотъемлемой частью бизнес-плана, выполненный по форме согласно соответствующему порядку предоставления грантов </w:t>
      </w:r>
      <w:hyperlink w:history="0" r:id="rId24" w:tooltip="Постановление Правительства Пензенской обл. от 13.02.2017 N 66-пП (ред. от 24.11.2025) &quot;О порядке предоставления субсидий на реализацию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N 717&quot; (вместе с &quot;Порядками...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Пензенской области от 13.02.2017 N 66-пП "О порядке предоставления субсидий на реализацию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N 717" (с последующими изменениями).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14. Приложения (в случае необходимости)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14.1. В качестве приложений к бизнес-плану могут представляться копии лицензий, разрешений, свидетельств, необходимые чертежи, фотографии, проектная документация, плановый оборот стада на период реализации проекта, и копии иных документов, подтверждающих возможности заявителя реализовать бизнес-план.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Приказу</w:t>
      </w:r>
    </w:p>
    <w:p>
      <w:pPr>
        <w:pStyle w:val="0"/>
        <w:jc w:val="right"/>
      </w:pPr>
      <w:r>
        <w:rPr>
          <w:sz w:val="24"/>
        </w:rPr>
        <w:t xml:space="preserve">Министерства</w:t>
      </w:r>
    </w:p>
    <w:p>
      <w:pPr>
        <w:pStyle w:val="0"/>
        <w:jc w:val="right"/>
      </w:pPr>
      <w:r>
        <w:rPr>
          <w:sz w:val="24"/>
        </w:rPr>
        <w:t xml:space="preserve">сельского хозяйства</w:t>
      </w:r>
    </w:p>
    <w:p>
      <w:pPr>
        <w:pStyle w:val="0"/>
        <w:jc w:val="right"/>
      </w:pPr>
      <w:r>
        <w:rPr>
          <w:sz w:val="24"/>
        </w:rPr>
        <w:t xml:space="preserve">Пензенской области</w:t>
      </w:r>
    </w:p>
    <w:p>
      <w:pPr>
        <w:pStyle w:val="0"/>
        <w:jc w:val="right"/>
      </w:pPr>
      <w:r>
        <w:rPr>
          <w:sz w:val="24"/>
        </w:rPr>
        <w:t xml:space="preserve">от 19 апреля 2021 г. N 55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(введено </w:t>
            </w:r>
            <w:hyperlink w:history="0" r:id="rId25" w:tooltip="Приказ Минсельхоза Пензенской обл. от 11.10.2022 N 673 &quot;О внесении изменений в приказ Министерства сельского хозяйства Пензенской области от 19.04.2021 N 55&quot; {КонсультантПлюс}">
              <w:r>
                <w:rPr>
                  <w:sz w:val="24"/>
                  <w:color w:val="0000ff"/>
                </w:rPr>
                <w:t xml:space="preserve">Приказом</w:t>
              </w:r>
            </w:hyperlink>
            <w:r>
              <w:rPr>
                <w:sz w:val="24"/>
                <w:color w:val="392c69"/>
              </w:rPr>
              <w:t xml:space="preserve"> Минсельхоза Пензенской обл. от 11.10.2022 N 673;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 ред. </w:t>
            </w:r>
            <w:hyperlink w:history="0" r:id="rId26" w:tooltip="Приказ Минсельхоза Пензенской обл. от 25.02.2025 N 20-11 &quot;О внесении изменений в отдельные приказы Министерства сельского хозяйства Пензенской области&quot; (вместе с &quot;Перечнем автономных источников электро- и газоснабжения, оборудования для обустройства автономных источников водоснабжения, газопоршневых установок, в рамках Порядка предоставления грантов в форме субсидий на развитие материально-технической базы сельскохозяйственных потребительских кооперативов на условиях софинансирования за счет средств федерал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Минсельхоза Пензенской обл. от 25.02.2025 N 20-11)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313" w:name="P1313"/>
    <w:bookmarkEnd w:id="1313"/>
    <w:p>
      <w:pPr>
        <w:pStyle w:val="0"/>
        <w:jc w:val="center"/>
      </w:pPr>
      <w:r>
        <w:rPr>
          <w:sz w:val="24"/>
        </w:rPr>
        <w:t xml:space="preserve">БИЗНЕС-ПЛАН</w:t>
      </w:r>
    </w:p>
    <w:p>
      <w:pPr>
        <w:pStyle w:val="0"/>
        <w:jc w:val="center"/>
      </w:pPr>
      <w:r>
        <w:rPr>
          <w:sz w:val="24"/>
        </w:rPr>
        <w:t xml:space="preserve">(Форма для сельскохозяйственных потребительских</w:t>
      </w:r>
    </w:p>
    <w:p>
      <w:pPr>
        <w:pStyle w:val="0"/>
        <w:jc w:val="center"/>
      </w:pPr>
      <w:r>
        <w:rPr>
          <w:sz w:val="24"/>
        </w:rPr>
        <w:t xml:space="preserve">кооперативов)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1. Титульный лист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4856"/>
      </w:tblGrid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Утверждаю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(должность, ФИО)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"___" _______________ 20 __ г.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Наименование бизнес-плана.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Наименование кооператива.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Фамилия, имя, отчество председателя кооператива.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Адрес регистрации кооператива.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Контактная информация: Телефон, e-mail, почтовый адрес.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2.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Направления расходов и условия использования средств гранта.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Направление деятельности кооператива, в котором планируется реализация бизнес-плана (с указанием </w:t>
      </w:r>
      <w:hyperlink w:history="0" r:id="rId2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ОКВЭД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Направление инвестиций.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Общая стоимость бизнес-плана.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Источники финансирования бизнес-плана: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собственные средства кооператива (фонды);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паевые взносы членов кооператива на реализацию бизнес-плана;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заемные средства;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средства государственной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Сроки реализации бизнес-плана.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Срок возврата инвестиций.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Кем и когда разработана и утверждена проектная документация (для строительства и реконструкции).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Наличие заключений государственной/иной экспертизы (наименование организации (индивидуального предпринимателя) и даты утверждения) (для строительства и реконструкции).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3. Заявление о конфиденциальности и обязательства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Заявление о конфиденциальности.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Обязательства о создании постоянных рабочих мест.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4. Вводная часть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Цель бизнес-плана.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Краткое описание хозяйственной деятельности кооператива.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Краткое описание продукции или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Краткое описание стратегии развития кооператива.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Описание потребности в инвестициях, включая источники, объемы, сроки и направления их использования. Планируемые взносы членов кооператива для реализации бизнес-плана.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5. Анализ положения дел в отрасли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Общая характеристика потребности и объем производства (реализации) продукции (работ, услуг) в районе, в котором планируется реализация проекта, и в Пензенской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Значимость данного производства для экономического и социального развития Пензенской области, а также района, в котором планируется реализация проекта.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5.3. Ожидаемая доля заявителя в производстве (реализации) продукции в Пензенской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5.4. Потенциальные конкуренты (наименования и адреса основных производителей товара).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1"/>
        <w:gridCol w:w="2778"/>
        <w:gridCol w:w="2990"/>
      </w:tblGrid>
      <w:tr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потенциального конкурента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Поголовье, гол./Площадь посевов, га</w:t>
            </w:r>
          </w:p>
        </w:tc>
        <w:tc>
          <w:tcPr>
            <w:tcW w:w="2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производства, тонн</w:t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5.5. Возможность замещения ввозимой на территорию района/Пензенской области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5.6. Наличие иных сельскохозяйственных потребительских кооперативов на территории Пензенской области (района Пензенской области), объединяющих производителей аналогичного вида сельскохозяйственной продукции. Территориальное расположение подобных кооперативов.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5.7. Планируемый (ожидаемый результат) реализации бизнес-плана в сфере, выбранной заявителем.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6. Производственный план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6.1. Производимая продукция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6.1.1. Вид продукции с указанием кодов </w:t>
      </w:r>
      <w:hyperlink w:history="0" r:id="rId2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<w:r>
          <w:rPr>
            <w:sz w:val="24"/>
            <w:color w:val="0000ff"/>
          </w:rPr>
          <w:t xml:space="preserve">ОКВЭД</w:t>
        </w:r>
      </w:hyperlink>
      <w:r>
        <w:rPr>
          <w:sz w:val="24"/>
        </w:rPr>
        <w:t xml:space="preserve"> согласно </w:t>
      </w:r>
      <w:hyperlink w:history="0" r:id="rId29" w:tooltip="Постановление Правительства РФ от 25.07.2006 N 458 (ред. от 03.06.2023) &quot;Об отнесении видов продукции к сельскохозяйственной продукции и к продукции первичной переработки, произведенной из сельскохозяйственного сырья собственного производства&quot; {КонсультантПлюс}">
        <w:r>
          <w:rPr>
            <w:sz w:val="24"/>
            <w:color w:val="0000ff"/>
          </w:rPr>
          <w:t xml:space="preserve">Перечню</w:t>
        </w:r>
      </w:hyperlink>
      <w:r>
        <w:rPr>
          <w:sz w:val="24"/>
        </w:rPr>
        <w:t xml:space="preserve"> видов продукции, относимой к сельскохозяйственной продукции, утвержденному постановлением Правительства Российской Федерации от 25 июля 2006 г. N 458 (с последующими изменениями).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6.1.2. Продуктивность (урожайность) планируемой к переработке или сбыту сельскохозяйственной продукции (по каждому виду продукции), основанная на открытых статистических данных, с указанием источников таких данных. Выход готовой продукции, потери при хранении и транспортировке. Зависимость от применения интенсивных технологий, результата объединения и укрупнения хозяйственных операций (при необходимости).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6.1.3. Реестр членов и поставщиков кооператива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402"/>
        <w:gridCol w:w="2457"/>
        <w:gridCol w:w="2390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Наименование, ФИО</w:t>
            </w:r>
          </w:p>
        </w:tc>
        <w:tc>
          <w:tcPr>
            <w:tcW w:w="24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23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gridSpan w:val="4"/>
            <w:tcW w:w="88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Члены кооператива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24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24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88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Сельхозтоваропроизводители, не являющиеся членами кооператива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24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24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6.2. Программа производства и реализации продукции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6.2.1. Динамика поголовья, гол./количество пчелосемей,</w:t>
      </w:r>
    </w:p>
    <w:p>
      <w:pPr>
        <w:pStyle w:val="0"/>
        <w:jc w:val="center"/>
      </w:pPr>
      <w:r>
        <w:rPr>
          <w:sz w:val="24"/>
        </w:rPr>
        <w:t xml:space="preserve">ед./рыбопосадочный материал в разрезе каждого члена</w:t>
      </w:r>
    </w:p>
    <w:p>
      <w:pPr>
        <w:pStyle w:val="0"/>
        <w:jc w:val="center"/>
      </w:pPr>
      <w:r>
        <w:rPr>
          <w:sz w:val="24"/>
        </w:rPr>
        <w:t xml:space="preserve">кооператива и иных сельхозтоваропроизводителей, шт.</w:t>
      </w:r>
    </w:p>
    <w:p>
      <w:pPr>
        <w:pStyle w:val="0"/>
        <w:jc w:val="center"/>
      </w:pPr>
      <w:r>
        <w:rPr>
          <w:sz w:val="24"/>
        </w:rPr>
        <w:t xml:space="preserve">(животноводство)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535"/>
        <w:gridCol w:w="1587"/>
        <w:gridCol w:w="1417"/>
        <w:gridCol w:w="1247"/>
        <w:gridCol w:w="1134"/>
        <w:gridCol w:w="1247"/>
        <w:gridCol w:w="1080"/>
        <w:gridCol w:w="1110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(вид и группа животных)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(год, предшествующий году получения гранта)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0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1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gridSpan w:val="9"/>
            <w:tcW w:w="11037" w:type="dxa"/>
          </w:tcPr>
          <w:p>
            <w:pPr>
              <w:pStyle w:val="0"/>
            </w:pPr>
            <w:r>
              <w:rPr>
                <w:sz w:val="24"/>
              </w:rPr>
              <w:t xml:space="preserve">1. 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(Наименование, ФИО члена кооператива или иного сельхозтоваропроизводителя)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11037" w:type="dxa"/>
          </w:tcPr>
          <w:p>
            <w:pPr>
              <w:pStyle w:val="0"/>
            </w:pPr>
            <w:r>
              <w:rPr>
                <w:sz w:val="24"/>
              </w:rPr>
              <w:t xml:space="preserve">2. 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(Наименование, ФИО члена кооператива или иного сельхозтоваропроизводителя)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11037" w:type="dxa"/>
          </w:tcPr>
          <w:p>
            <w:pPr>
              <w:pStyle w:val="0"/>
            </w:pPr>
            <w:r>
              <w:rPr>
                <w:sz w:val="24"/>
              </w:rPr>
              <w:t xml:space="preserve">Итого: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6.2.2. Динамика посевных площадей, га/Для закрытого грунта,</w:t>
      </w:r>
    </w:p>
    <w:p>
      <w:pPr>
        <w:pStyle w:val="0"/>
        <w:jc w:val="center"/>
      </w:pPr>
      <w:r>
        <w:rPr>
          <w:sz w:val="24"/>
        </w:rPr>
        <w:t xml:space="preserve">м</w:t>
      </w:r>
      <w:r>
        <w:rPr>
          <w:sz w:val="24"/>
          <w:vertAlign w:val="superscript"/>
        </w:rPr>
        <w:t xml:space="preserve">2</w:t>
      </w:r>
      <w:r>
        <w:rPr>
          <w:sz w:val="24"/>
        </w:rPr>
        <w:t xml:space="preserve"> в разрезе каждого члена кооператива и иных</w:t>
      </w:r>
    </w:p>
    <w:p>
      <w:pPr>
        <w:pStyle w:val="0"/>
        <w:jc w:val="center"/>
      </w:pPr>
      <w:r>
        <w:rPr>
          <w:sz w:val="24"/>
        </w:rPr>
        <w:t xml:space="preserve">сельхозтоваропроизводителей (растениеводство)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535"/>
        <w:gridCol w:w="1587"/>
        <w:gridCol w:w="1417"/>
        <w:gridCol w:w="1247"/>
        <w:gridCol w:w="1134"/>
        <w:gridCol w:w="1247"/>
        <w:gridCol w:w="1080"/>
        <w:gridCol w:w="1110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(год, предшествующий году получения гранта)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0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1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gridSpan w:val="9"/>
            <w:tcW w:w="11037" w:type="dxa"/>
          </w:tcPr>
          <w:p>
            <w:pPr>
              <w:pStyle w:val="0"/>
            </w:pPr>
            <w:r>
              <w:rPr>
                <w:sz w:val="24"/>
              </w:rPr>
              <w:t xml:space="preserve">1. 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(Наименование, ФИО члена кооператива или иного сельхозтоваропроизводителя)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11037" w:type="dxa"/>
          </w:tcPr>
          <w:p>
            <w:pPr>
              <w:pStyle w:val="0"/>
            </w:pPr>
            <w:r>
              <w:rPr>
                <w:sz w:val="24"/>
              </w:rPr>
              <w:t xml:space="preserve">2. 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(Наименование, ФИО члена кооператива или иного сельхозтоваропроизводителя)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11037" w:type="dxa"/>
          </w:tcPr>
          <w:p>
            <w:pPr>
              <w:pStyle w:val="0"/>
            </w:pPr>
            <w:r>
              <w:rPr>
                <w:sz w:val="24"/>
              </w:rPr>
              <w:t xml:space="preserve">Итого: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6.2.3. Динамика поставок продукции в кооператив в разрезе</w:t>
      </w:r>
    </w:p>
    <w:p>
      <w:pPr>
        <w:pStyle w:val="0"/>
        <w:jc w:val="center"/>
      </w:pPr>
      <w:r>
        <w:rPr>
          <w:sz w:val="24"/>
        </w:rPr>
        <w:t xml:space="preserve">каждого члена кооператива и иных сельхозтоваропроизводителей</w:t>
      </w:r>
    </w:p>
    <w:p>
      <w:pPr>
        <w:pStyle w:val="0"/>
        <w:jc w:val="center"/>
      </w:pPr>
      <w:r>
        <w:rPr>
          <w:sz w:val="24"/>
        </w:rPr>
        <w:t xml:space="preserve">(в натуральных единицах измерения)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535"/>
        <w:gridCol w:w="1587"/>
        <w:gridCol w:w="1417"/>
        <w:gridCol w:w="1247"/>
        <w:gridCol w:w="1134"/>
        <w:gridCol w:w="1247"/>
        <w:gridCol w:w="1080"/>
        <w:gridCol w:w="1110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(год, предшествующий году получения гранта)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0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1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gridSpan w:val="9"/>
            <w:tcW w:w="11037" w:type="dxa"/>
          </w:tcPr>
          <w:p>
            <w:pPr>
              <w:pStyle w:val="0"/>
            </w:pPr>
            <w:r>
              <w:rPr>
                <w:sz w:val="24"/>
              </w:rPr>
              <w:t xml:space="preserve">1. 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(Наименование, ФИО члена кооператива или иного сельхозтоваропроизводителя)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11037" w:type="dxa"/>
          </w:tcPr>
          <w:p>
            <w:pPr>
              <w:pStyle w:val="0"/>
            </w:pPr>
            <w:r>
              <w:rPr>
                <w:sz w:val="24"/>
              </w:rPr>
              <w:t xml:space="preserve">2. 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(Наименование, ФИО члена кооператива или иного сельхозтоваропроизводителя)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11037" w:type="dxa"/>
          </w:tcPr>
          <w:p>
            <w:pPr>
              <w:pStyle w:val="0"/>
            </w:pPr>
            <w:r>
              <w:rPr>
                <w:sz w:val="24"/>
              </w:rPr>
              <w:t xml:space="preserve">Итого: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6.3. Динамика переработки/реализации сельскохозяйственной</w:t>
      </w:r>
    </w:p>
    <w:p>
      <w:pPr>
        <w:pStyle w:val="0"/>
        <w:jc w:val="center"/>
      </w:pPr>
      <w:r>
        <w:rPr>
          <w:sz w:val="24"/>
        </w:rPr>
        <w:t xml:space="preserve">продукции (в натуральном выражении), тонн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535"/>
        <w:gridCol w:w="1587"/>
        <w:gridCol w:w="1417"/>
        <w:gridCol w:w="1247"/>
        <w:gridCol w:w="1134"/>
        <w:gridCol w:w="1247"/>
        <w:gridCol w:w="1080"/>
        <w:gridCol w:w="1110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произведенной (реализованной) продукции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(год, предшествующий году получения гранта)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0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1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7. План по созданию и сохранению рабочих мест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7.1. Штатное расписание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535"/>
        <w:gridCol w:w="1587"/>
        <w:gridCol w:w="1417"/>
        <w:gridCol w:w="1247"/>
        <w:gridCol w:w="1134"/>
        <w:gridCol w:w="1247"/>
        <w:gridCol w:w="1080"/>
        <w:gridCol w:w="1110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1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Должность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(год, предшествующий году получения гранта)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0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1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gridSpan w:val="9"/>
            <w:tcW w:w="110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Новые постоянные работники, зарегистрированные в Фонде пенсионного и социального страхования Российской Федерации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НОВЫХ постоянных работников, чел.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110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Постоянные работники, принятые до даты обращения за государственной поддержкой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постоянных работников, чел.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110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 Итого постоянных работников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постоянных работников, чел.</w:t>
            </w:r>
          </w:p>
          <w:p>
            <w:pPr>
              <w:pStyle w:val="0"/>
            </w:pPr>
            <w:r>
              <w:rPr>
                <w:sz w:val="24"/>
              </w:rPr>
              <w:t xml:space="preserve">(Итог раздела 1 + Итог раздела 2)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7.2. Фонд оплаты труда (ФОТ) постоянных работников</w:t>
      </w:r>
    </w:p>
    <w:p>
      <w:pPr>
        <w:pStyle w:val="0"/>
        <w:jc w:val="center"/>
      </w:pPr>
      <w:r>
        <w:rPr>
          <w:sz w:val="24"/>
        </w:rPr>
        <w:t xml:space="preserve">(включая налог на доходы физических лиц (НДФЛ))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535"/>
        <w:gridCol w:w="1587"/>
        <w:gridCol w:w="1417"/>
        <w:gridCol w:w="1247"/>
        <w:gridCol w:w="1134"/>
        <w:gridCol w:w="1247"/>
        <w:gridCol w:w="1080"/>
        <w:gridCol w:w="1110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Должность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(год, предшествующий году получения гранта),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гранта), тыс. руб.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0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1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</w:tr>
      <w:tr>
        <w:tc>
          <w:tcPr>
            <w:gridSpan w:val="9"/>
            <w:tcW w:w="110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ФОТ новых постоянных работников, зарегистрированных в Фонде пенсионного и социального страхования Российской Федерации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Итого ФОТ НОВЫХ постоянных работников, тыс. руб.: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110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ФОТ постоянных работников, принятых до даты обращения за государственной поддержкой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Итого ФОТ постоянных работников, тыс. руб.: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9"/>
            <w:tcW w:w="110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 Итого ФОТ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5" w:type="dxa"/>
          </w:tcPr>
          <w:p>
            <w:pPr>
              <w:pStyle w:val="0"/>
            </w:pPr>
            <w:r>
              <w:rPr>
                <w:sz w:val="24"/>
              </w:rPr>
              <w:t xml:space="preserve">Итого ФОТ (Итого ФОТ= Итог раздела 1 + Итог раздела 2)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8. План маркетинга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8.1. Описание конечного продукта.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8.2. Организация сбыта продукции, характеристика компаний, привлекаемых к ее реализации.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8.3. Конкурентная политика.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8.4. Оптовые и розничные цены на 1 января текущего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8.5. Расчет и прогноз оптовых и розничных цен на производимую (реализуемую) продукцию.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8.6. Организация рекламной кампании и ориентировочный объем затрат на ее проведение.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8.7. Программа реализации продукции по годам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2154"/>
        <w:gridCol w:w="1242"/>
        <w:gridCol w:w="1245"/>
        <w:gridCol w:w="1245"/>
        <w:gridCol w:w="1260"/>
        <w:gridCol w:w="1185"/>
        <w:gridCol w:w="1215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2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1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Объем продукции для оптовой реализации: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1),</w:t>
            </w:r>
          </w:p>
          <w:p>
            <w:pPr>
              <w:pStyle w:val="0"/>
            </w:pPr>
            <w:r>
              <w:rPr>
                <w:sz w:val="24"/>
              </w:rPr>
              <w:t xml:space="preserve">(в нат. ед.)</w:t>
            </w:r>
          </w:p>
        </w:tc>
        <w:tc>
          <w:tcPr>
            <w:tcW w:w="12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Оптовая цена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1), (тыс. руб.)</w:t>
            </w:r>
          </w:p>
        </w:tc>
        <w:tc>
          <w:tcPr>
            <w:tcW w:w="12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выручка от оптовых продаж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1),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2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Объем продукции для розничной реализации: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1),</w:t>
            </w:r>
          </w:p>
          <w:p>
            <w:pPr>
              <w:pStyle w:val="0"/>
            </w:pPr>
            <w:r>
              <w:rPr>
                <w:sz w:val="24"/>
              </w:rPr>
              <w:t xml:space="preserve">(в нат. ед.)</w:t>
            </w:r>
          </w:p>
        </w:tc>
        <w:tc>
          <w:tcPr>
            <w:tcW w:w="12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Розничная цена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1), (тыс. руб.)</w:t>
            </w:r>
          </w:p>
        </w:tc>
        <w:tc>
          <w:tcPr>
            <w:tcW w:w="12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выручка от розничных продаж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1),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2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Объем продукции для оптовой реализации: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2),</w:t>
            </w:r>
          </w:p>
          <w:p>
            <w:pPr>
              <w:pStyle w:val="0"/>
            </w:pPr>
            <w:r>
              <w:rPr>
                <w:sz w:val="24"/>
              </w:rPr>
              <w:t xml:space="preserve">(в нат. ед.)</w:t>
            </w:r>
          </w:p>
        </w:tc>
        <w:tc>
          <w:tcPr>
            <w:tcW w:w="12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Оптовая цена (продукт 2), (тыс. руб.)</w:t>
            </w:r>
          </w:p>
        </w:tc>
        <w:tc>
          <w:tcPr>
            <w:tcW w:w="12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выручка от оптовых продаж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2),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2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Объем продукции для розничной реализации: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2),</w:t>
            </w:r>
          </w:p>
          <w:p>
            <w:pPr>
              <w:pStyle w:val="0"/>
            </w:pPr>
            <w:r>
              <w:rPr>
                <w:sz w:val="24"/>
              </w:rPr>
              <w:t xml:space="preserve">(в нат. ед.)</w:t>
            </w:r>
          </w:p>
        </w:tc>
        <w:tc>
          <w:tcPr>
            <w:tcW w:w="12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Розничная цена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2),</w:t>
            </w:r>
          </w:p>
          <w:p>
            <w:pPr>
              <w:pStyle w:val="0"/>
            </w:pPr>
            <w:r>
              <w:rPr>
                <w:sz w:val="24"/>
              </w:rPr>
              <w:t xml:space="preserve">(тыс. руб.)</w:t>
            </w:r>
          </w:p>
        </w:tc>
        <w:tc>
          <w:tcPr>
            <w:tcW w:w="12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выручка от розничных продаж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(продукт 2),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2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2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валовая выручка: стр. 3 + стр. 6 + стр. 9 + стр. 12 +... и т.д. (тыс. руб.)</w:t>
            </w:r>
          </w:p>
        </w:tc>
        <w:tc>
          <w:tcPr>
            <w:tcW w:w="12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8.8. Прирост объема выручки от реализации</w:t>
      </w:r>
    </w:p>
    <w:p>
      <w:pPr>
        <w:pStyle w:val="0"/>
        <w:jc w:val="center"/>
      </w:pPr>
      <w:r>
        <w:rPr>
          <w:sz w:val="24"/>
        </w:rPr>
        <w:t xml:space="preserve">сельскохозяйственной продукции</w:t>
      </w:r>
    </w:p>
    <w:p>
      <w:pPr>
        <w:pStyle w:val="0"/>
        <w:jc w:val="center"/>
      </w:pPr>
      <w:r>
        <w:rPr>
          <w:sz w:val="24"/>
        </w:rPr>
        <w:t xml:space="preserve">(___ % </w:t>
      </w:r>
      <w:hyperlink w:history="0" w:anchor="P2103" w:tooltip="&lt;*&gt; - значение не может быть меньше значения, установленного соответствующим порядком предоставления грантов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 к предыдущему году), тыс. руб.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707"/>
        <w:gridCol w:w="1474"/>
        <w:gridCol w:w="1245"/>
        <w:gridCol w:w="1245"/>
        <w:gridCol w:w="1260"/>
        <w:gridCol w:w="1185"/>
        <w:gridCol w:w="1215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1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0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Валовая выручка, за исключением выручки от реализации продукции (товаров, работ, услуг), не относящейся к сельскохозяйственной, тыс. руб.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0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Прирост объема выручки от реализации сельскохозяйственной продукции, %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103" w:name="P2103"/>
    <w:bookmarkEnd w:id="21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- значение не может быть меньше значения, установленного соответствующим порядком предоставления грантов.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9. Организационный план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9.1. Сведения о заявителе (наличие материально-технической базы, кадровый потенциал, наличие организованных каналов сбыта, потенциал вовлечения новых членов в кооператив).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9.2. Концепция развития кооператива (перспективные направления деятельности).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10. Финансовый план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10.1. Объем инвестиций на реализацию бизнес-плана</w:t>
      </w:r>
    </w:p>
    <w:p>
      <w:pPr>
        <w:pStyle w:val="0"/>
        <w:jc w:val="center"/>
      </w:pPr>
      <w:r>
        <w:rPr>
          <w:sz w:val="24"/>
        </w:rPr>
        <w:t xml:space="preserve">по источникам, тыс. руб.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381"/>
        <w:gridCol w:w="1361"/>
        <w:gridCol w:w="1200"/>
        <w:gridCol w:w="1245"/>
        <w:gridCol w:w="1245"/>
        <w:gridCol w:w="1245"/>
        <w:gridCol w:w="1194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1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Собственные средства, всего: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Заемные средства,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Средства гранта,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1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инвестиции: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(Строка 1 + Строка 2 + Строка 3)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10.2. Финансовые результаты реализации бизнес-плана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10.2.1. Постоянные затраты, тыс. руб.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381"/>
        <w:gridCol w:w="1361"/>
        <w:gridCol w:w="1200"/>
        <w:gridCol w:w="1245"/>
        <w:gridCol w:w="1245"/>
        <w:gridCol w:w="1245"/>
        <w:gridCol w:w="1194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1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Фонд оплаты труда постоянных работников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(вкл. НДФЛ)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Отчисления на заработную плату постоянных работников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Арендные платежи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постоянные затраты, тыс. руб.: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10.2.2. Переменные затраты, тыс. руб.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381"/>
        <w:gridCol w:w="1361"/>
        <w:gridCol w:w="1200"/>
        <w:gridCol w:w="1245"/>
        <w:gridCol w:w="1245"/>
        <w:gridCol w:w="1245"/>
        <w:gridCol w:w="1194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1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Сырье и материалы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Фонд оплаты труда сезонных работников (вкл. НДФЛ)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Отчисления на заработную плату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ГСМ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переменные затраты,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руб.: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10.2.3. Себестоимость выпускаемой продукции, тыс. руб.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381"/>
        <w:gridCol w:w="1361"/>
        <w:gridCol w:w="1200"/>
        <w:gridCol w:w="1245"/>
        <w:gridCol w:w="1245"/>
        <w:gridCol w:w="1245"/>
        <w:gridCol w:w="1194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1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Постоянные затраты, тыс. руб.</w:t>
            </w:r>
          </w:p>
          <w:p>
            <w:pPr>
              <w:pStyle w:val="0"/>
            </w:pPr>
            <w:r>
              <w:rPr>
                <w:sz w:val="24"/>
              </w:rPr>
              <w:t xml:space="preserve">(Итог таблицы 10.2.1)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Переменные затраты, тыс. руб.</w:t>
            </w:r>
          </w:p>
          <w:p>
            <w:pPr>
              <w:pStyle w:val="0"/>
            </w:pPr>
            <w:r>
              <w:rPr>
                <w:sz w:val="24"/>
              </w:rPr>
              <w:t xml:space="preserve">(Итог таблицы 10.2.2)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Прочие затраты (3 - 5% от объема переменных затрат)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себестоимость, тыс. руб.: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если бизнес-план предусматривает строительство объектов недвижимости, в данный раздел включаются следующие пункты: стоимость строительства; структура капитальных вложений, предусмотренная в проектной документации (в том числе строительно-монтажные работы); затраты на оборудование; прочие затраты.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10.2.4. Расчет затрат кооператива, включаемые</w:t>
      </w:r>
    </w:p>
    <w:p>
      <w:pPr>
        <w:pStyle w:val="0"/>
        <w:jc w:val="center"/>
      </w:pPr>
      <w:r>
        <w:rPr>
          <w:sz w:val="24"/>
        </w:rPr>
        <w:t xml:space="preserve">в себестоимость с учетом передачи операционного дохода</w:t>
      </w:r>
    </w:p>
    <w:p>
      <w:pPr>
        <w:pStyle w:val="0"/>
        <w:jc w:val="center"/>
      </w:pPr>
      <w:r>
        <w:rPr>
          <w:sz w:val="24"/>
        </w:rPr>
        <w:t xml:space="preserve">членам кооператива, тыс. руб.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381"/>
        <w:gridCol w:w="1361"/>
        <w:gridCol w:w="1200"/>
        <w:gridCol w:w="1245"/>
        <w:gridCol w:w="1245"/>
        <w:gridCol w:w="1245"/>
        <w:gridCol w:w="1194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1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Себестоимость, 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Часть операционного дохода, которая будет выплачена кооперативом своим членам в момент оплаты за поставленную сельскохозяйственную продукцию, 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Итого, затраты кооператива, включенные в себестоимость с учетом передачи операционного дохода членам кооператива, 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Примечание: Кооператив, в соответствие с Федеральным </w:t>
      </w:r>
      <w:hyperlink w:history="0" r:id="rId30" w:tooltip="Федеральный закон от 08.12.1995 N 193-ФЗ (ред. от 31.07.2025) &quot;О сельскохозяйственной кооп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08.12.1995 N 193-ФЗ "О сельскохозяйственной кооперации", является некоммерческой организацией, т.е. не преследует цель по извлечению прибыли от хозяйственной деятельности. Основная цель кооператива - увеличение доходов членов кооператива.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10.3. Расчет чистой прибыли, тыс. руб.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381"/>
        <w:gridCol w:w="1361"/>
        <w:gridCol w:w="1200"/>
        <w:gridCol w:w="1245"/>
        <w:gridCol w:w="1245"/>
        <w:gridCol w:w="1245"/>
        <w:gridCol w:w="1194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1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Валовая выручка,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  <w:p>
            <w:pPr>
              <w:pStyle w:val="0"/>
            </w:pPr>
            <w:r>
              <w:rPr>
                <w:sz w:val="24"/>
              </w:rPr>
              <w:t xml:space="preserve">(Итог таблицы 8.7)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Затраты кооператива, включенные в себестоимость с учетом передачи операционного дохода членам кооператива, тыс. руб. (Итог таблицы 10.2.4)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Прибыль до налогообложения, 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Налоги, 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Чистая прибыль,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10.4. Движение денежных средств реализации бизнес-плана,</w:t>
      </w:r>
    </w:p>
    <w:p>
      <w:pPr>
        <w:pStyle w:val="0"/>
        <w:jc w:val="center"/>
      </w:pPr>
      <w:r>
        <w:rPr>
          <w:sz w:val="24"/>
        </w:rPr>
        <w:t xml:space="preserve">тыс. руб.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381"/>
        <w:gridCol w:w="1361"/>
        <w:gridCol w:w="1200"/>
        <w:gridCol w:w="1245"/>
        <w:gridCol w:w="1245"/>
        <w:gridCol w:w="1245"/>
        <w:gridCol w:w="1194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1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Распределение прибыли и убытков предыдущего финансового года в соответствии с </w:t>
            </w:r>
            <w:hyperlink w:history="0" r:id="rId31" w:tooltip="Федеральный закон от 08.12.1995 N 193-ФЗ (ред. от 31.07.2025) &quot;О сельскохозяйственной кооперации&quot;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193-ФЗ "О сельскохозяйственной кооперации" (распоряжение прибылью/покрытие убытков кооператива)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Приход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Инвестиции в реализацию бизнес-проекта (Итог таблицы 10.1)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Валовая выручка,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  <w:p>
            <w:pPr>
              <w:pStyle w:val="0"/>
            </w:pPr>
            <w:r>
              <w:rPr>
                <w:sz w:val="24"/>
              </w:rPr>
              <w:t xml:space="preserve">(Итог таблицы 8.7)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приход, 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Расход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Затраты на приобретение техники, оборудования (в т.ч. за счет средств гранта)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Прочие капитальные затраты, 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Затраты кооператива, включенные в себестоимость с учетом передачи операционного дохода членам кооператива, тыс. руб. (Итог таблицы 10.2.4)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Налоги, 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расход, 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Прибыль/убыток, 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10.5. Расчет срока возврата собственных средств, в том числе</w:t>
      </w:r>
    </w:p>
    <w:p>
      <w:pPr>
        <w:pStyle w:val="0"/>
        <w:jc w:val="center"/>
      </w:pPr>
      <w:r>
        <w:rPr>
          <w:sz w:val="24"/>
        </w:rPr>
        <w:t xml:space="preserve">паевых взносов членов кооператива на реализацию</w:t>
      </w:r>
    </w:p>
    <w:p>
      <w:pPr>
        <w:pStyle w:val="0"/>
        <w:jc w:val="center"/>
      </w:pPr>
      <w:r>
        <w:rPr>
          <w:sz w:val="24"/>
        </w:rPr>
        <w:t xml:space="preserve">бизнес-плана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10.6. Рентабельность бизнес-плана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381"/>
        <w:gridCol w:w="1361"/>
        <w:gridCol w:w="1200"/>
        <w:gridCol w:w="1245"/>
        <w:gridCol w:w="1245"/>
        <w:gridCol w:w="1245"/>
        <w:gridCol w:w="1194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1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Чистая прибыль,</w:t>
            </w:r>
          </w:p>
          <w:p>
            <w:pPr>
              <w:pStyle w:val="0"/>
            </w:pPr>
            <w:r>
              <w:rPr>
                <w:sz w:val="24"/>
              </w:rPr>
              <w:t xml:space="preserve">тыс. руб.</w:t>
            </w:r>
          </w:p>
          <w:p>
            <w:pPr>
              <w:pStyle w:val="0"/>
            </w:pPr>
            <w:r>
              <w:rPr>
                <w:sz w:val="24"/>
              </w:rPr>
              <w:t xml:space="preserve">(Итог таблицы 10.3)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Затраты кооператива, включенные в себестоимость с учетом передачи операционного дохода членам кооператива, тыс. руб. (Итог таблицы 10.2.4)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Рентабельность, %</w:t>
            </w:r>
          </w:p>
          <w:p>
            <w:pPr>
              <w:pStyle w:val="0"/>
            </w:pPr>
            <w:r>
              <w:rPr>
                <w:sz w:val="24"/>
              </w:rPr>
              <w:t xml:space="preserve">(стр. 1/стр. 2 * 100)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10.7. Основные плановые показатели деятельности,</w:t>
      </w:r>
    </w:p>
    <w:p>
      <w:pPr>
        <w:pStyle w:val="0"/>
        <w:jc w:val="center"/>
      </w:pPr>
      <w:r>
        <w:rPr>
          <w:sz w:val="24"/>
        </w:rPr>
        <w:t xml:space="preserve">обязательство по выполнению которых включается в Соглашение</w:t>
      </w:r>
    </w:p>
    <w:p>
      <w:pPr>
        <w:pStyle w:val="0"/>
        <w:jc w:val="center"/>
      </w:pPr>
      <w:r>
        <w:rPr>
          <w:sz w:val="24"/>
        </w:rPr>
        <w:t xml:space="preserve">о предоставлении гранта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381"/>
        <w:gridCol w:w="1361"/>
        <w:gridCol w:w="1200"/>
        <w:gridCol w:w="1245"/>
        <w:gridCol w:w="1245"/>
        <w:gridCol w:w="1245"/>
        <w:gridCol w:w="1194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(1 год, год получения гранта)</w:t>
            </w:r>
          </w:p>
        </w:tc>
        <w:tc>
          <w:tcPr>
            <w:tcW w:w="120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(2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(3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(4 год)</w:t>
            </w:r>
          </w:p>
        </w:tc>
        <w:tc>
          <w:tcPr>
            <w:tcW w:w="124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(5 год)</w:t>
            </w:r>
          </w:p>
        </w:tc>
        <w:tc>
          <w:tcPr>
            <w:tcW w:w="11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(6 год)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Количество новых постоянных рабочих мест и работников, зарегистрированных в Фонде пенсионного и социального страхования Российской Федерации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(Итог раздела 1 таблицы 7.1), человек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Объем реализации сельскохозяйственной продукции в денежном эквиваленте</w:t>
            </w:r>
          </w:p>
          <w:p>
            <w:pPr>
              <w:pStyle w:val="0"/>
            </w:pPr>
            <w:r>
              <w:rPr>
                <w:sz w:val="24"/>
              </w:rPr>
              <w:t xml:space="preserve">(Строка 1 таблицы 8.8), тыс. руб.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Прирост объема выручки от реализации сельскохозяйственной продукции (Строка 2 таблицы 8.8)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Увеличение членской базы сельскохозяйственного потребительского кооператива (единиц)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22"/>
          <w:headerReference w:type="first" r:id="rId22"/>
          <w:footerReference w:type="default" r:id="rId23"/>
          <w:footerReference w:type="first" r:id="rId23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11. Оценка рисков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11.1. Рыночные риски (Снижение оптовых и розничных цен. Падение объема продаж.).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11.2. Внешние риски.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11.3. Внутренние или ресурсные риски.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11.5. SWOT-анализ.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12"/>
        <w:gridCol w:w="4535"/>
      </w:tblGrid>
      <w:tr>
        <w:tc>
          <w:tcPr>
            <w:tcW w:w="3912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Сильные стороны</w:t>
            </w:r>
          </w:p>
        </w:tc>
        <w:tc>
          <w:tcPr>
            <w:tcW w:w="4535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Слабые стороны</w:t>
            </w:r>
          </w:p>
        </w:tc>
      </w:tr>
      <w:tr>
        <w:tc>
          <w:tcPr>
            <w:tcW w:w="39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1-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1-</w:t>
            </w:r>
          </w:p>
        </w:tc>
      </w:tr>
      <w:tr>
        <w:tc>
          <w:tcPr>
            <w:tcW w:w="39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2-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2-</w:t>
            </w:r>
          </w:p>
        </w:tc>
      </w:tr>
      <w:tr>
        <w:tc>
          <w:tcPr>
            <w:tcW w:w="391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4535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...</w:t>
            </w:r>
          </w:p>
        </w:tc>
      </w:tr>
      <w:tr>
        <w:tc>
          <w:tcPr>
            <w:tcW w:w="3912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Возможности</w:t>
            </w:r>
          </w:p>
        </w:tc>
        <w:tc>
          <w:tcPr>
            <w:tcW w:w="4535" w:type="dxa"/>
            <w:tcBorders>
              <w:top w:val="single" w:sz="4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Угрозы</w:t>
            </w:r>
          </w:p>
        </w:tc>
      </w:tr>
      <w:tr>
        <w:tc>
          <w:tcPr>
            <w:tcW w:w="39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1-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1-</w:t>
            </w:r>
          </w:p>
        </w:tc>
      </w:tr>
      <w:tr>
        <w:tc>
          <w:tcPr>
            <w:tcW w:w="3912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2-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2-</w:t>
            </w:r>
          </w:p>
        </w:tc>
      </w:tr>
      <w:tr>
        <w:tc>
          <w:tcPr>
            <w:tcW w:w="3912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...</w:t>
            </w:r>
          </w:p>
        </w:tc>
        <w:tc>
          <w:tcPr>
            <w:tcW w:w="4535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...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12. Охрана окружающей среды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12.1. Мероприятия, способствующие уменьшению воздействия производства на окружающую среду.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13. План расходов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13.1. План расходов, являющийся неотъемлемой частью бизнес-плана, выполненный по форме согласно соответствующему порядку предоставления грантов </w:t>
      </w:r>
      <w:hyperlink w:history="0" r:id="rId32" w:tooltip="Постановление Правительства Пензенской обл. от 13.02.2017 N 66-пП (ред. от 24.11.2025) &quot;О порядке предоставления субсидий на реализацию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N 717&quot; (вместе с &quot;Порядками...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Пензенской области от 13.02.2017 N 66-пП "О порядке предоставления субсидий на реализацию мероприятий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N 717" (с последующими изменениями).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14. Приложения (в случае необходимости)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14.1. В качестве приложений к бизнес-плану могут представляться копии лицензий, разрешений, свидетельств, необходимые чертежи, фотографии, проектная документация и копии иных документов, подтверждающих возможности заявителя реализовать бизнес-план.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Пензенской обл. от 19.04.2021 N 55</w:t>
            <w:br/>
            <w:t>(ред. от 25.02.2025)</w:t>
            <w:br/>
            <w:t>"Об утверждении формы бизнес-плана"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Пензенской обл. от 19.04.2021 N 55</w:t>
            <w:br/>
            <w:t>(ред. от 25.02.2025)</w:t>
            <w:br/>
            <w:t>"Об утверждении формы бизнес-плана"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21&amp;n=175223&amp;date=23.01.2026&amp;dst=100005&amp;field=134" TargetMode = "External"/><Relationship Id="rId9" Type="http://schemas.openxmlformats.org/officeDocument/2006/relationships/hyperlink" Target="https://login.consultant.ru/link/?req=doc&amp;base=RLAW021&amp;n=202518&amp;date=23.01.2026&amp;dst=100016&amp;field=134" TargetMode = "External"/><Relationship Id="rId10" Type="http://schemas.openxmlformats.org/officeDocument/2006/relationships/hyperlink" Target="https://login.consultant.ru/link/?req=doc&amp;base=RLAW021&amp;n=212226&amp;date=23.01.2026" TargetMode = "External"/><Relationship Id="rId11" Type="http://schemas.openxmlformats.org/officeDocument/2006/relationships/hyperlink" Target="https://login.consultant.ru/link/?req=doc&amp;base=RLAW021&amp;n=212874&amp;date=23.01.2026&amp;dst=100140&amp;field=134" TargetMode = "External"/><Relationship Id="rId12" Type="http://schemas.openxmlformats.org/officeDocument/2006/relationships/hyperlink" Target="https://login.consultant.ru/link/?req=doc&amp;base=RLAW021&amp;n=175223&amp;date=23.01.2026&amp;dst=100006&amp;field=134" TargetMode = "External"/><Relationship Id="rId13" Type="http://schemas.openxmlformats.org/officeDocument/2006/relationships/hyperlink" Target="www.pravo.gov.ru" TargetMode = "External"/><Relationship Id="rId14" Type="http://schemas.openxmlformats.org/officeDocument/2006/relationships/hyperlink" Target="http://mcx.pnzreg.ru" TargetMode = "External"/><Relationship Id="rId15" Type="http://schemas.openxmlformats.org/officeDocument/2006/relationships/hyperlink" Target="https://login.consultant.ru/link/?req=doc&amp;base=RLAW021&amp;n=175223&amp;date=23.01.2026&amp;dst=100010&amp;field=134" TargetMode = "External"/><Relationship Id="rId16" Type="http://schemas.openxmlformats.org/officeDocument/2006/relationships/hyperlink" Target="https://login.consultant.ru/link/?req=doc&amp;base=RLAW021&amp;n=175223&amp;date=23.01.2026&amp;dst=100012&amp;field=134" TargetMode = "External"/><Relationship Id="rId17" Type="http://schemas.openxmlformats.org/officeDocument/2006/relationships/hyperlink" Target="https://login.consultant.ru/link/?req=doc&amp;base=RLAW021&amp;n=175223&amp;date=23.01.2026&amp;dst=100013&amp;field=134" TargetMode = "External"/><Relationship Id="rId18" Type="http://schemas.openxmlformats.org/officeDocument/2006/relationships/hyperlink" Target="https://login.consultant.ru/link/?req=doc&amp;base=RLAW021&amp;n=202518&amp;date=23.01.2026&amp;dst=100017&amp;field=134" TargetMode = "External"/><Relationship Id="rId19" Type="http://schemas.openxmlformats.org/officeDocument/2006/relationships/hyperlink" Target="https://login.consultant.ru/link/?req=doc&amp;base=LAW&amp;n=518477&amp;date=23.01.2026" TargetMode = "External"/><Relationship Id="rId20" Type="http://schemas.openxmlformats.org/officeDocument/2006/relationships/hyperlink" Target="https://login.consultant.ru/link/?req=doc&amp;base=LAW&amp;n=518477&amp;date=23.01.2026" TargetMode = "External"/><Relationship Id="rId21" Type="http://schemas.openxmlformats.org/officeDocument/2006/relationships/hyperlink" Target="https://login.consultant.ru/link/?req=doc&amp;base=LAW&amp;n=451021&amp;date=23.01.2026&amp;dst=100239&amp;field=134" TargetMode = "External"/><Relationship Id="rId22" Type="http://schemas.openxmlformats.org/officeDocument/2006/relationships/header" Target="header2.xml"/><Relationship Id="rId23" Type="http://schemas.openxmlformats.org/officeDocument/2006/relationships/footer" Target="footer2.xml"/><Relationship Id="rId24" Type="http://schemas.openxmlformats.org/officeDocument/2006/relationships/hyperlink" Target="https://login.consultant.ru/link/?req=doc&amp;base=RLAW021&amp;n=212226&amp;date=23.01.2026" TargetMode = "External"/><Relationship Id="rId25" Type="http://schemas.openxmlformats.org/officeDocument/2006/relationships/hyperlink" Target="https://login.consultant.ru/link/?req=doc&amp;base=RLAW021&amp;n=175223&amp;date=23.01.2026&amp;dst=100130&amp;field=134" TargetMode = "External"/><Relationship Id="rId26" Type="http://schemas.openxmlformats.org/officeDocument/2006/relationships/hyperlink" Target="https://login.consultant.ru/link/?req=doc&amp;base=RLAW021&amp;n=202518&amp;date=23.01.2026&amp;dst=100019&amp;field=134" TargetMode = "External"/><Relationship Id="rId27" Type="http://schemas.openxmlformats.org/officeDocument/2006/relationships/hyperlink" Target="https://login.consultant.ru/link/?req=doc&amp;base=LAW&amp;n=518477&amp;date=23.01.2026" TargetMode = "External"/><Relationship Id="rId28" Type="http://schemas.openxmlformats.org/officeDocument/2006/relationships/hyperlink" Target="https://login.consultant.ru/link/?req=doc&amp;base=LAW&amp;n=518477&amp;date=23.01.2026" TargetMode = "External"/><Relationship Id="rId29" Type="http://schemas.openxmlformats.org/officeDocument/2006/relationships/hyperlink" Target="https://login.consultant.ru/link/?req=doc&amp;base=LAW&amp;n=451021&amp;date=23.01.2026&amp;dst=100239&amp;field=134" TargetMode = "External"/><Relationship Id="rId30" Type="http://schemas.openxmlformats.org/officeDocument/2006/relationships/hyperlink" Target="https://login.consultant.ru/link/?req=doc&amp;base=LAW&amp;n=507307&amp;date=23.01.2026" TargetMode = "External"/><Relationship Id="rId31" Type="http://schemas.openxmlformats.org/officeDocument/2006/relationships/hyperlink" Target="https://login.consultant.ru/link/?req=doc&amp;base=LAW&amp;n=507307&amp;date=23.01.2026" TargetMode = "External"/><Relationship Id="rId32" Type="http://schemas.openxmlformats.org/officeDocument/2006/relationships/hyperlink" Target="https://login.consultant.ru/link/?req=doc&amp;base=RLAW021&amp;n=212226&amp;date=23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Пензенской обл. от 19.04.2021 N 55
(ред. от 25.02.2025)
"Об утверждении формы бизнес-плана"</dc:title>
  <dcterms:created xsi:type="dcterms:W3CDTF">2026-01-23T07:32:36Z</dcterms:created>
</cp:coreProperties>
</file>